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E2" w:rsidRPr="002E5B17" w:rsidRDefault="00A841E2" w:rsidP="00A841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5B17">
        <w:rPr>
          <w:rFonts w:ascii="Times New Roman" w:hAnsi="Times New Roman" w:cs="Times New Roman"/>
          <w:b/>
          <w:i/>
          <w:sz w:val="24"/>
          <w:szCs w:val="24"/>
        </w:rPr>
        <w:t xml:space="preserve">История 6 класс </w:t>
      </w:r>
    </w:p>
    <w:p w:rsidR="00A841E2" w:rsidRDefault="00A841E2" w:rsidP="00A841E2">
      <w:pPr>
        <w:rPr>
          <w:rFonts w:ascii="Times New Roman" w:hAnsi="Times New Roman" w:cs="Times New Roman"/>
          <w:sz w:val="24"/>
          <w:szCs w:val="24"/>
        </w:rPr>
      </w:pPr>
      <w:r w:rsidRPr="002E5B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5B17">
        <w:rPr>
          <w:rFonts w:ascii="Times New Roman" w:hAnsi="Times New Roman" w:cs="Times New Roman"/>
          <w:sz w:val="24"/>
          <w:szCs w:val="24"/>
        </w:rPr>
        <w:t>.02.2025</w:t>
      </w:r>
    </w:p>
    <w:p w:rsidR="00A841E2" w:rsidRPr="002E5B17" w:rsidRDefault="00A841E2" w:rsidP="00A841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Записать </w:t>
      </w:r>
      <w:r w:rsidR="007C631D">
        <w:rPr>
          <w:rFonts w:ascii="Times New Roman" w:hAnsi="Times New Roman" w:cs="Times New Roman"/>
          <w:i/>
          <w:sz w:val="24"/>
          <w:szCs w:val="24"/>
        </w:rPr>
        <w:t>в тетради тему урока и познакоми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7C631D">
        <w:rPr>
          <w:rFonts w:ascii="Times New Roman" w:hAnsi="Times New Roman" w:cs="Times New Roman"/>
          <w:i/>
          <w:sz w:val="24"/>
          <w:szCs w:val="24"/>
        </w:rPr>
        <w:t>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теоритическим материалом </w:t>
      </w:r>
      <w:r w:rsidR="007C631D">
        <w:rPr>
          <w:rFonts w:ascii="Times New Roman" w:hAnsi="Times New Roman" w:cs="Times New Roman"/>
          <w:i/>
          <w:sz w:val="24"/>
          <w:szCs w:val="24"/>
        </w:rPr>
        <w:t>параграфа 13</w:t>
      </w:r>
    </w:p>
    <w:p w:rsidR="00A841E2" w:rsidRPr="00A841E2" w:rsidRDefault="00A841E2" w:rsidP="00A841E2">
      <w:pPr>
        <w:rPr>
          <w:rFonts w:ascii="Times New Roman" w:hAnsi="Times New Roman" w:cs="Times New Roman"/>
          <w:b/>
          <w:sz w:val="24"/>
          <w:szCs w:val="24"/>
        </w:rPr>
      </w:pPr>
      <w:r w:rsidRPr="00A841E2">
        <w:rPr>
          <w:rFonts w:ascii="Times New Roman" w:hAnsi="Times New Roman" w:cs="Times New Roman"/>
          <w:b/>
          <w:sz w:val="24"/>
          <w:szCs w:val="24"/>
          <w:highlight w:val="yellow"/>
        </w:rPr>
        <w:t>Тема:</w:t>
      </w:r>
      <w:r w:rsidRPr="00A841E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Владимиро-Суздальское княжество</w:t>
      </w:r>
    </w:p>
    <w:p w:rsidR="00A841E2" w:rsidRPr="006705B4" w:rsidRDefault="007C631D" w:rsidP="00A841E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841E2" w:rsidRPr="00604BEE" w:rsidRDefault="00A841E2" w:rsidP="00A841E2">
      <w:pPr>
        <w:pStyle w:val="3"/>
        <w:shd w:val="clear" w:color="auto" w:fill="FFFFFF"/>
        <w:ind w:firstLine="284"/>
        <w:rPr>
          <w:rFonts w:ascii="Times New Roman" w:hAnsi="Times New Roman" w:cs="Times New Roman"/>
          <w:b/>
          <w:color w:val="auto"/>
        </w:rPr>
      </w:pPr>
      <w:r w:rsidRPr="00604BEE">
        <w:rPr>
          <w:rFonts w:ascii="Times New Roman" w:hAnsi="Times New Roman" w:cs="Times New Roman"/>
          <w:b/>
          <w:color w:val="auto"/>
        </w:rPr>
        <w:t xml:space="preserve">Юрий Долгорукий и Андрей </w:t>
      </w:r>
      <w:proofErr w:type="spellStart"/>
      <w:r w:rsidRPr="00604BEE">
        <w:rPr>
          <w:rFonts w:ascii="Times New Roman" w:hAnsi="Times New Roman" w:cs="Times New Roman"/>
          <w:b/>
          <w:color w:val="auto"/>
        </w:rPr>
        <w:t>Боголюбский</w:t>
      </w:r>
      <w:proofErr w:type="spellEnd"/>
    </w:p>
    <w:p w:rsidR="00A841E2" w:rsidRPr="00604BEE" w:rsidRDefault="00A841E2" w:rsidP="00A841E2">
      <w:pPr>
        <w:pStyle w:val="3"/>
        <w:shd w:val="clear" w:color="auto" w:fill="FFFFFF"/>
        <w:spacing w:before="0"/>
        <w:ind w:firstLine="284"/>
        <w:rPr>
          <w:rFonts w:ascii="Times New Roman" w:hAnsi="Times New Roman" w:cs="Times New Roman"/>
          <w:b/>
          <w:color w:val="auto"/>
        </w:rPr>
      </w:pPr>
      <w:r w:rsidRPr="00604BEE">
        <w:rPr>
          <w:rFonts w:ascii="Times New Roman" w:hAnsi="Times New Roman" w:cs="Times New Roman"/>
          <w:b/>
          <w:color w:val="auto"/>
        </w:rPr>
        <w:t>Прочитай фрагмент из «Курса русской истории» Василия Осиповича Ключевского. </w:t>
      </w:r>
    </w:p>
    <w:p w:rsidR="00A841E2" w:rsidRPr="00604BEE" w:rsidRDefault="00A841E2" w:rsidP="00A841E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04BEE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C267305" wp14:editId="7A1756FD">
            <wp:simplePos x="0" y="0"/>
            <wp:positionH relativeFrom="column">
              <wp:posOffset>191135</wp:posOffset>
            </wp:positionH>
            <wp:positionV relativeFrom="paragraph">
              <wp:posOffset>230505</wp:posOffset>
            </wp:positionV>
            <wp:extent cx="2430800" cy="2800350"/>
            <wp:effectExtent l="0" t="0" r="7620" b="0"/>
            <wp:wrapTight wrapText="bothSides">
              <wp:wrapPolygon edited="0">
                <wp:start x="0" y="0"/>
                <wp:lineTo x="0" y="21453"/>
                <wp:lineTo x="21498" y="21453"/>
                <wp:lineTo x="214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20fe654918b45303b94693146722b8b20969ac84924b7ce2f8364f2bfcab9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 этот князь Андрей является крупною фигурой, на которой наглядно отразилось действие колонизации. Отец его Юрий Долгорукий… был первый в непрерывном ряду князей Ростовской области, которая при нем и обособилась в отдельное княжество: до того времени это чудское захолустье служило прибавкой к южному княжеству </w:t>
      </w:r>
      <w:proofErr w:type="spell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Переяславскому</w:t>
      </w:r>
      <w:proofErr w:type="spell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Здесь на севере, кажется, и родился князь Андрей в 1111 г. Это был настоящий северный князь, истый </w:t>
      </w:r>
      <w:proofErr w:type="spell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суздалец-залешанин</w:t>
      </w:r>
      <w:proofErr w:type="spell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своим привычкам и понятиям, по своему политическому воспитанию.</w:t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севере прожил он большую половину своей жизни, совсем не </w:t>
      </w:r>
      <w:proofErr w:type="spellStart"/>
      <w:proofErr w:type="gram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видавши</w:t>
      </w:r>
      <w:proofErr w:type="spellEnd"/>
      <w:proofErr w:type="gram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юга. Отец дал ему в управление Владимир на </w:t>
      </w:r>
      <w:proofErr w:type="spell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Клязьме</w:t>
      </w:r>
      <w:proofErr w:type="spell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, маленький, недавно возникший суздальский пригород, и там Андрей прокняжил далеко за тридцать лет своей жизни, не побывав в Киеве. &lt;…&gt; Несмотря на свою боевую удаль, Андрей не любил войны и после удачного боя первый подступал к отцу с просьбой мириться с побитым врагом. &lt;…&gt; Точно так же Андрей совсем не разделял страсти своего отца к Киеву</w:t>
      </w:r>
      <w:proofErr w:type="gram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…&lt;…&gt; П</w:t>
      </w:r>
      <w:proofErr w:type="gram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смерти Изяслава в 1154 г. Юрий прочно уселся на киевском столе и просидел до самой смерти в 1157 г. Самого надежного из своих сыновей Андрея он посадил у себя под рукою в Вышгороде близ Киева, но Андрею не жилось на юге. Не спросившись отца, он тихонько ушел на свой родной суздальский север, захватив с собой из Вышгорода принесенную из Греции чудотворную икону божьей матери, которая стала потом главной святыней Суздальской земли под именем владимирской. &lt;…&gt; [В 1169 г.] …Андрей, взяв Киев своими полками, не </w:t>
      </w:r>
      <w:proofErr w:type="gram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 туда сесть</w:t>
      </w:r>
      <w:proofErr w:type="gram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стол отца и деда: Киев был отдан младшему Андрееву брату Глебу. </w:t>
      </w:r>
    </w:p>
    <w:p w:rsidR="00A841E2" w:rsidRPr="00604BEE" w:rsidRDefault="00A841E2" w:rsidP="00A841E2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Андрей впервые отделил старшинство от места: заставив признать себя великим князем всей Русской земли, он не покинул своей Суздальской волости и не </w:t>
      </w:r>
      <w:proofErr w:type="gramStart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 в Киев сесть</w:t>
      </w:r>
      <w:proofErr w:type="gramEnd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 отца и деда.</w:t>
      </w:r>
    </w:p>
    <w:p w:rsidR="00A841E2" w:rsidRPr="00604BEE" w:rsidRDefault="00A841E2" w:rsidP="00A841E2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О. Ключевский, «Курс русской истории»</w:t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Найди характеристики и действия, отличавшие князя Андрея </w:t>
      </w:r>
      <w:proofErr w:type="spellStart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>Боголюбского</w:t>
      </w:r>
      <w:proofErr w:type="spellEnd"/>
      <w:r w:rsidRPr="00604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его отца — князя Юрия Долгорукого</w:t>
      </w:r>
      <w:r w:rsidRPr="00A841E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Pr="00A841E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Запиши в тетра</w:t>
      </w:r>
      <w:r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д</w:t>
      </w:r>
      <w:r w:rsidRPr="00A841E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A841E2" w:rsidRPr="00A841E2" w:rsidRDefault="00A841E2" w:rsidP="00A841E2">
      <w:pPr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841E2">
        <w:rPr>
          <w:rFonts w:ascii="Times New Roman" w:hAnsi="Times New Roman" w:cs="Times New Roman"/>
          <w:b/>
          <w:sz w:val="24"/>
          <w:szCs w:val="24"/>
          <w:highlight w:val="yellow"/>
        </w:rPr>
        <w:t>Домашнее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41E2">
        <w:rPr>
          <w:rFonts w:ascii="Times New Roman" w:hAnsi="Times New Roman" w:cs="Times New Roman"/>
          <w:b/>
          <w:sz w:val="24"/>
          <w:szCs w:val="24"/>
          <w:highlight w:val="yellow"/>
        </w:rPr>
        <w:t>параграф 13</w:t>
      </w:r>
      <w:r w:rsidRPr="00A841E2">
        <w:rPr>
          <w:rFonts w:ascii="Times New Roman" w:hAnsi="Times New Roman" w:cs="Times New Roman"/>
          <w:b/>
          <w:sz w:val="24"/>
          <w:szCs w:val="24"/>
          <w:highlight w:val="yellow"/>
        </w:rPr>
        <w:t>; работа с письменными историческими источниками</w:t>
      </w:r>
      <w:r w:rsidRPr="00A84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1E2" w:rsidRPr="00604BEE" w:rsidRDefault="00A841E2" w:rsidP="00A841E2">
      <w:pPr>
        <w:pStyle w:val="3"/>
        <w:shd w:val="clear" w:color="auto" w:fill="FFFFFF"/>
        <w:spacing w:before="0"/>
        <w:ind w:firstLine="284"/>
        <w:rPr>
          <w:rFonts w:ascii="Times New Roman" w:hAnsi="Times New Roman" w:cs="Times New Roman"/>
          <w:b/>
          <w:color w:val="auto"/>
        </w:rPr>
      </w:pPr>
      <w:r w:rsidRPr="00A841E2">
        <w:rPr>
          <w:rFonts w:ascii="Times New Roman" w:hAnsi="Times New Roman" w:cs="Times New Roman"/>
          <w:b/>
          <w:color w:val="auto"/>
          <w:highlight w:val="yellow"/>
        </w:rPr>
        <w:t xml:space="preserve">Прочитай фрагменты двух исторических </w:t>
      </w:r>
      <w:r w:rsidRPr="00A841E2">
        <w:rPr>
          <w:rFonts w:ascii="Times New Roman" w:hAnsi="Times New Roman" w:cs="Times New Roman"/>
          <w:b/>
          <w:color w:val="auto"/>
          <w:highlight w:val="yellow"/>
        </w:rPr>
        <w:t>трудов и письменно ответь на вопросы.</w:t>
      </w:r>
    </w:p>
    <w:p w:rsidR="00A841E2" w:rsidRPr="00604BEE" w:rsidRDefault="00A841E2" w:rsidP="00A84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604BEE">
        <w:rPr>
          <w:rFonts w:ascii="Times New Roman" w:hAnsi="Times New Roman" w:cs="Times New Roman"/>
          <w:i/>
          <w:sz w:val="24"/>
          <w:szCs w:val="24"/>
        </w:rPr>
        <w:t>Каковы были основания установления сильной княжеской власти в Северо-Восточной Руси? </w:t>
      </w:r>
    </w:p>
    <w:p w:rsidR="00A841E2" w:rsidRPr="00604BEE" w:rsidRDefault="00A841E2" w:rsidP="00A841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604BEE">
        <w:rPr>
          <w:rFonts w:ascii="Times New Roman" w:hAnsi="Times New Roman" w:cs="Times New Roman"/>
          <w:i/>
          <w:sz w:val="24"/>
          <w:szCs w:val="24"/>
        </w:rPr>
        <w:lastRenderedPageBreak/>
        <w:t>Назови не менее двух оснований и поясни хотя бы одно из них.</w:t>
      </w:r>
    </w:p>
    <w:p w:rsidR="00A841E2" w:rsidRPr="00604BEE" w:rsidRDefault="00A841E2" w:rsidP="00A841E2">
      <w:pPr>
        <w:pStyle w:val="a3"/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…На севере князь часто первый занимал местность и искусственно привлекал в нее </w:t>
      </w:r>
      <w:proofErr w:type="gramStart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посельников</w:t>
      </w:r>
      <w:proofErr w:type="spellEnd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ставя им город или указывая пашню. В старину на юге было иначе: пришельцем в известном городе был князь, исконным же владельцем городской земли вече; теперь на севере пришельцем оказывалось население, а первым владельцем земли — князь. Роли переменились, должны были измениться и отношения. Как политический владелец, князь на севере по старому обычаю управлял и законодательствовал; как первый </w:t>
      </w:r>
      <w:proofErr w:type="spellStart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заимщик</w:t>
      </w:r>
      <w:proofErr w:type="spellEnd"/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он считал себя и свою семью сверх того вотчинниками — хозяевами данного места. В лице князя произошло соединение двух категорий прав на землю: прав политического владельца и прав частного собственника. Власть князя стала шире и полнее. </w:t>
      </w:r>
    </w:p>
    <w:p w:rsidR="00A841E2" w:rsidRPr="00604BEE" w:rsidRDefault="00A841E2" w:rsidP="00A841E2">
      <w:pPr>
        <w:pStyle w:val="a3"/>
        <w:shd w:val="clear" w:color="auto" w:fill="FFFFFF"/>
        <w:spacing w:after="100" w:afterAutospacing="1" w:line="240" w:lineRule="auto"/>
        <w:ind w:left="0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Ф. Платонов, «Лекции по русской истории»</w:t>
      </w:r>
    </w:p>
    <w:p w:rsidR="00A841E2" w:rsidRPr="00604BEE" w:rsidRDefault="00A841E2" w:rsidP="00A841E2">
      <w:pPr>
        <w:pStyle w:val="a3"/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A841E2" w:rsidRPr="00604BEE" w:rsidRDefault="00A841E2" w:rsidP="00A841E2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Подвластная ему [Юрию Долгорукому] Северо-Восточная Русь постепенно становилась одним из наиболее развитых в экономическом отношении регионов. Этому способствовали и рост городов, и развитие торговли и торговых связей — в том числе по Волге, — и приток населения с юга. Правда, в сфере государственного строительства и развития городской жизни Северо-Восточная Русь заметно отставала от южнорусских областей. Городская община, вече были сильны в старых центрах, прежде всего в Ростове, но в целом не имели такого влияния, как на юге.</w:t>
      </w:r>
    </w:p>
    <w:p w:rsidR="00A841E2" w:rsidRPr="00604BEE" w:rsidRDefault="00A841E2" w:rsidP="00A841E2">
      <w:pPr>
        <w:shd w:val="clear" w:color="auto" w:fill="FFFFFF"/>
        <w:spacing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Ю. Карпов, «Юрий Долгорукий» </w:t>
      </w:r>
      <w:r w:rsidRPr="00604B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41E2" w:rsidRPr="00604BEE" w:rsidRDefault="00A841E2" w:rsidP="00A841E2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1E2" w:rsidRDefault="00A841E2" w:rsidP="00A841E2"/>
    <w:sectPr w:rsidR="00A841E2" w:rsidSect="00A84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3BF1"/>
    <w:multiLevelType w:val="hybridMultilevel"/>
    <w:tmpl w:val="AD9852BC"/>
    <w:lvl w:ilvl="0" w:tplc="3C5E56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72EDC"/>
    <w:multiLevelType w:val="multilevel"/>
    <w:tmpl w:val="BC1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62D86"/>
    <w:multiLevelType w:val="multilevel"/>
    <w:tmpl w:val="54BAFC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DA41655"/>
    <w:multiLevelType w:val="multilevel"/>
    <w:tmpl w:val="05D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77047"/>
    <w:multiLevelType w:val="hybridMultilevel"/>
    <w:tmpl w:val="D5B0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E2"/>
    <w:rsid w:val="00275FFE"/>
    <w:rsid w:val="007C631D"/>
    <w:rsid w:val="00A8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E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E2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A841E2"/>
    <w:rPr>
      <w:i/>
      <w:iCs/>
    </w:rPr>
  </w:style>
  <w:style w:type="character" w:styleId="a5">
    <w:name w:val="Strong"/>
    <w:basedOn w:val="a0"/>
    <w:uiPriority w:val="22"/>
    <w:qFormat/>
    <w:rsid w:val="00A841E2"/>
    <w:rPr>
      <w:b/>
      <w:bCs/>
    </w:rPr>
  </w:style>
  <w:style w:type="character" w:styleId="a6">
    <w:name w:val="Hyperlink"/>
    <w:basedOn w:val="a0"/>
    <w:uiPriority w:val="99"/>
    <w:unhideWhenUsed/>
    <w:rsid w:val="00A841E2"/>
    <w:rPr>
      <w:color w:val="0000FF" w:themeColor="hyperlink"/>
      <w:u w:val="single"/>
    </w:rPr>
  </w:style>
  <w:style w:type="character" w:customStyle="1" w:styleId="gxst-emph">
    <w:name w:val="gxst-emph"/>
    <w:basedOn w:val="a0"/>
    <w:rsid w:val="00A841E2"/>
  </w:style>
  <w:style w:type="character" w:customStyle="1" w:styleId="mi">
    <w:name w:val="mi"/>
    <w:basedOn w:val="a0"/>
    <w:rsid w:val="00A84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E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E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E2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A841E2"/>
    <w:rPr>
      <w:i/>
      <w:iCs/>
    </w:rPr>
  </w:style>
  <w:style w:type="character" w:styleId="a5">
    <w:name w:val="Strong"/>
    <w:basedOn w:val="a0"/>
    <w:uiPriority w:val="22"/>
    <w:qFormat/>
    <w:rsid w:val="00A841E2"/>
    <w:rPr>
      <w:b/>
      <w:bCs/>
    </w:rPr>
  </w:style>
  <w:style w:type="character" w:styleId="a6">
    <w:name w:val="Hyperlink"/>
    <w:basedOn w:val="a0"/>
    <w:uiPriority w:val="99"/>
    <w:unhideWhenUsed/>
    <w:rsid w:val="00A841E2"/>
    <w:rPr>
      <w:color w:val="0000FF" w:themeColor="hyperlink"/>
      <w:u w:val="single"/>
    </w:rPr>
  </w:style>
  <w:style w:type="character" w:customStyle="1" w:styleId="gxst-emph">
    <w:name w:val="gxst-emph"/>
    <w:basedOn w:val="a0"/>
    <w:rsid w:val="00A841E2"/>
  </w:style>
  <w:style w:type="character" w:customStyle="1" w:styleId="mi">
    <w:name w:val="mi"/>
    <w:basedOn w:val="a0"/>
    <w:rsid w:val="00A8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2025-02-24T12:59:00Z</dcterms:created>
  <dcterms:modified xsi:type="dcterms:W3CDTF">2025-02-24T13:40:00Z</dcterms:modified>
</cp:coreProperties>
</file>